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59C" w:rsidRPr="00DE3248" w:rsidRDefault="00FE159C" w:rsidP="00DE3248">
      <w:pPr>
        <w:jc w:val="center"/>
        <w:rPr>
          <w:rFonts w:asciiTheme="majorHAnsi" w:hAnsiTheme="majorHAnsi"/>
          <w:b/>
          <w:sz w:val="32"/>
        </w:rPr>
      </w:pPr>
      <w:r w:rsidRPr="00DE3248">
        <w:rPr>
          <w:rFonts w:asciiTheme="majorHAnsi" w:hAnsiTheme="majorHAnsi"/>
          <w:b/>
          <w:sz w:val="32"/>
        </w:rPr>
        <w:t>THE NATIONAL ALTERNATIVE MEDICAL EXAMINATION AND CERTIFICATION BOARD</w:t>
      </w:r>
    </w:p>
    <w:p w:rsidR="00FE159C" w:rsidRPr="00DE3248" w:rsidRDefault="00FE159C">
      <w:pPr>
        <w:rPr>
          <w:rFonts w:asciiTheme="majorHAnsi" w:hAnsiTheme="majorHAnsi"/>
        </w:rPr>
      </w:pPr>
      <w:r w:rsidRPr="00DE3248">
        <w:rPr>
          <w:rFonts w:asciiTheme="majorHAnsi" w:hAnsiTheme="majorHAnsi"/>
        </w:rPr>
        <w:t>The National Alternative Medical Examination and Certification Board is set up by the National Association of physician of Alternative medicine (Charter of the Nigerian Council of physicians of Natural Medicine) with the mandate of assessing, examining and certifying all the categories of CAM practitioners in Nigeria.</w:t>
      </w:r>
    </w:p>
    <w:p w:rsidR="00FE159C" w:rsidRPr="00DE3248" w:rsidRDefault="00FE159C">
      <w:pPr>
        <w:rPr>
          <w:rFonts w:asciiTheme="majorHAnsi" w:hAnsiTheme="majorHAnsi"/>
        </w:rPr>
      </w:pPr>
      <w:r w:rsidRPr="00DE3248">
        <w:rPr>
          <w:rFonts w:asciiTheme="majorHAnsi" w:hAnsiTheme="majorHAnsi"/>
        </w:rPr>
        <w:t xml:space="preserve">The </w:t>
      </w:r>
      <w:proofErr w:type="gramStart"/>
      <w:r w:rsidRPr="00DE3248">
        <w:rPr>
          <w:rFonts w:asciiTheme="majorHAnsi" w:hAnsiTheme="majorHAnsi"/>
        </w:rPr>
        <w:t>structure of the examination are</w:t>
      </w:r>
      <w:proofErr w:type="gramEnd"/>
      <w:r w:rsidRPr="00DE3248">
        <w:rPr>
          <w:rFonts w:asciiTheme="majorHAnsi" w:hAnsiTheme="majorHAnsi"/>
        </w:rPr>
        <w:t xml:space="preserve"> categorized into Three Levels of practitioners </w:t>
      </w:r>
      <w:proofErr w:type="spellStart"/>
      <w:r w:rsidRPr="00DE3248">
        <w:rPr>
          <w:rFonts w:asciiTheme="majorHAnsi" w:hAnsiTheme="majorHAnsi"/>
        </w:rPr>
        <w:t>i.e</w:t>
      </w:r>
      <w:proofErr w:type="spellEnd"/>
      <w:r w:rsidRPr="00DE3248">
        <w:rPr>
          <w:rFonts w:asciiTheme="majorHAnsi" w:hAnsiTheme="majorHAnsi"/>
        </w:rPr>
        <w:t xml:space="preserve"> The (1) Technician </w:t>
      </w:r>
      <w:r w:rsidR="00091FC0">
        <w:rPr>
          <w:rFonts w:asciiTheme="majorHAnsi" w:hAnsiTheme="majorHAnsi"/>
        </w:rPr>
        <w:t xml:space="preserve">(2) Technologist (3) physician </w:t>
      </w:r>
      <w:r w:rsidRPr="00DE3248">
        <w:rPr>
          <w:rFonts w:asciiTheme="majorHAnsi" w:hAnsiTheme="majorHAnsi"/>
        </w:rPr>
        <w:t>/full practitioner. The successful performance at this examination leads to the professional membership/qualification of the National Association of physicians of Alternative medicine and register-able with the various Governmental Regulatory Agencies</w:t>
      </w:r>
    </w:p>
    <w:p w:rsidR="00FE159C" w:rsidRPr="00DE3248" w:rsidRDefault="00FE159C">
      <w:pPr>
        <w:rPr>
          <w:rFonts w:asciiTheme="majorHAnsi" w:hAnsiTheme="majorHAnsi"/>
        </w:rPr>
      </w:pPr>
      <w:r w:rsidRPr="00DE3248">
        <w:rPr>
          <w:rFonts w:asciiTheme="majorHAnsi" w:hAnsiTheme="majorHAnsi"/>
          <w:b/>
          <w:u w:val="single"/>
        </w:rPr>
        <w:t>The Technician:</w:t>
      </w:r>
      <w:r w:rsidRPr="00DE3248">
        <w:rPr>
          <w:rFonts w:asciiTheme="majorHAnsi" w:hAnsiTheme="majorHAnsi"/>
        </w:rPr>
        <w:t xml:space="preserve"> The CAM Technician is a practitioner that has completed not less than two years of training and 1 year internship/clinical attachment and has satisfied all </w:t>
      </w:r>
      <w:proofErr w:type="gramStart"/>
      <w:r w:rsidRPr="00DE3248">
        <w:rPr>
          <w:rFonts w:asciiTheme="majorHAnsi" w:hAnsiTheme="majorHAnsi"/>
        </w:rPr>
        <w:t>requirement</w:t>
      </w:r>
      <w:proofErr w:type="gramEnd"/>
      <w:r w:rsidRPr="00DE3248">
        <w:rPr>
          <w:rFonts w:asciiTheme="majorHAnsi" w:hAnsiTheme="majorHAnsi"/>
        </w:rPr>
        <w:t xml:space="preserve"> of the institution and the regulatory Agencies/Association. </w:t>
      </w:r>
      <w:proofErr w:type="gramStart"/>
      <w:r w:rsidRPr="00DE3248">
        <w:rPr>
          <w:rFonts w:asciiTheme="majorHAnsi" w:hAnsiTheme="majorHAnsi"/>
        </w:rPr>
        <w:t>The Technician s to be supervised by the Technologist in a clinical of Non Clinical setting</w:t>
      </w:r>
      <w:r w:rsidR="0082375F" w:rsidRPr="00DE3248">
        <w:rPr>
          <w:rFonts w:asciiTheme="majorHAnsi" w:hAnsiTheme="majorHAnsi"/>
        </w:rPr>
        <w:t>.</w:t>
      </w:r>
      <w:proofErr w:type="gramEnd"/>
    </w:p>
    <w:p w:rsidR="0082375F" w:rsidRPr="00DE3248" w:rsidRDefault="0082375F">
      <w:pPr>
        <w:rPr>
          <w:rFonts w:asciiTheme="majorHAnsi" w:hAnsiTheme="majorHAnsi"/>
        </w:rPr>
      </w:pPr>
      <w:r w:rsidRPr="00DE3248">
        <w:rPr>
          <w:rFonts w:asciiTheme="majorHAnsi" w:hAnsiTheme="majorHAnsi"/>
          <w:b/>
          <w:u w:val="single"/>
        </w:rPr>
        <w:t>The Technologist:</w:t>
      </w:r>
      <w:r w:rsidRPr="00DE3248">
        <w:rPr>
          <w:rFonts w:asciiTheme="majorHAnsi" w:hAnsiTheme="majorHAnsi"/>
        </w:rPr>
        <w:t xml:space="preserve"> The CAM Technologist is a practitioner with minimum of 4 years level of training and 1 year practical/clinical internship and must satisfy all the requirements of the institution and regulatory Agencies/Association, the Technologist work under the supervision of the </w:t>
      </w:r>
      <w:r w:rsidR="00A75572" w:rsidRPr="00DE3248">
        <w:rPr>
          <w:rFonts w:asciiTheme="majorHAnsi" w:hAnsiTheme="majorHAnsi"/>
        </w:rPr>
        <w:t>CAM physician of Full practitioner.</w:t>
      </w:r>
    </w:p>
    <w:p w:rsidR="00A75572" w:rsidRPr="00DE3248" w:rsidRDefault="00A75572">
      <w:pPr>
        <w:rPr>
          <w:rFonts w:asciiTheme="majorHAnsi" w:hAnsiTheme="majorHAnsi"/>
        </w:rPr>
      </w:pPr>
      <w:r w:rsidRPr="00DE3248">
        <w:rPr>
          <w:rFonts w:asciiTheme="majorHAnsi" w:hAnsiTheme="majorHAnsi"/>
          <w:b/>
          <w:u w:val="single"/>
        </w:rPr>
        <w:t>The CAM physician/Full Practitioners:</w:t>
      </w:r>
      <w:r w:rsidRPr="00DE3248">
        <w:rPr>
          <w:rFonts w:asciiTheme="majorHAnsi" w:hAnsiTheme="majorHAnsi"/>
        </w:rPr>
        <w:t xml:space="preserve"> The CAM physician is a full professional with a professional qualification </w:t>
      </w:r>
      <w:proofErr w:type="spellStart"/>
      <w:r w:rsidRPr="00DE3248">
        <w:rPr>
          <w:rFonts w:asciiTheme="majorHAnsi" w:hAnsiTheme="majorHAnsi"/>
        </w:rPr>
        <w:t>i.e</w:t>
      </w:r>
      <w:proofErr w:type="spellEnd"/>
      <w:r w:rsidRPr="00DE3248">
        <w:rPr>
          <w:rFonts w:asciiTheme="majorHAnsi" w:hAnsiTheme="majorHAnsi"/>
        </w:rPr>
        <w:t>, fellowship, degree, diplomat etc. of any field of CAM, with not less than six years of Training and clinical internship/practical experience, he or she must have satisfied all the requirements for the Award from the Training institution, regulatory Agencies and the Association or Professional body.</w:t>
      </w:r>
    </w:p>
    <w:p w:rsidR="00A75572" w:rsidRPr="00DE3248" w:rsidRDefault="00A75572">
      <w:pPr>
        <w:rPr>
          <w:rFonts w:asciiTheme="majorHAnsi" w:hAnsiTheme="majorHAnsi"/>
        </w:rPr>
      </w:pPr>
      <w:r w:rsidRPr="00DE3248">
        <w:rPr>
          <w:rFonts w:asciiTheme="majorHAnsi" w:hAnsiTheme="majorHAnsi"/>
          <w:b/>
          <w:u w:val="single"/>
        </w:rPr>
        <w:lastRenderedPageBreak/>
        <w:t>Structures of the Examination:</w:t>
      </w:r>
      <w:r w:rsidRPr="00DE3248">
        <w:rPr>
          <w:rFonts w:asciiTheme="majorHAnsi" w:hAnsiTheme="majorHAnsi"/>
        </w:rPr>
        <w:t xml:space="preserve"> The examination is structured into three levels for all categories of practitioners (Technicians, Technologists and Physicians) each level comprises of fives </w:t>
      </w:r>
      <w:proofErr w:type="gramStart"/>
      <w:r w:rsidRPr="00DE3248">
        <w:rPr>
          <w:rFonts w:asciiTheme="majorHAnsi" w:hAnsiTheme="majorHAnsi"/>
        </w:rPr>
        <w:t>courses</w:t>
      </w:r>
      <w:proofErr w:type="gramEnd"/>
      <w:r w:rsidRPr="00DE3248">
        <w:rPr>
          <w:rFonts w:asciiTheme="majorHAnsi" w:hAnsiTheme="majorHAnsi"/>
        </w:rPr>
        <w:t xml:space="preserve"> each covering Basic Science and Medical Sciences and the specialized professional field in CAM.</w:t>
      </w:r>
    </w:p>
    <w:p w:rsidR="00A75572" w:rsidRPr="00DE3248" w:rsidRDefault="00A75572">
      <w:pPr>
        <w:rPr>
          <w:rFonts w:asciiTheme="majorHAnsi" w:hAnsiTheme="majorHAnsi"/>
          <w:b/>
          <w:u w:val="single"/>
        </w:rPr>
      </w:pPr>
      <w:r w:rsidRPr="00DE3248">
        <w:rPr>
          <w:rFonts w:asciiTheme="majorHAnsi" w:hAnsiTheme="majorHAnsi"/>
          <w:b/>
          <w:u w:val="single"/>
        </w:rPr>
        <w:t>Examinable Disciplines/Courses</w:t>
      </w:r>
    </w:p>
    <w:p w:rsidR="00A75572" w:rsidRPr="00DE3248" w:rsidRDefault="00DE3248" w:rsidP="00DE3248">
      <w:pPr>
        <w:spacing w:after="0" w:line="240" w:lineRule="auto"/>
        <w:contextualSpacing/>
        <w:rPr>
          <w:rFonts w:asciiTheme="majorHAnsi" w:hAnsiTheme="majorHAnsi"/>
        </w:rPr>
      </w:pPr>
      <w:r>
        <w:rPr>
          <w:rFonts w:asciiTheme="majorHAnsi" w:hAnsiTheme="majorHAnsi"/>
        </w:rPr>
        <w:t xml:space="preserve">   </w:t>
      </w:r>
      <w:r w:rsidR="00A75572" w:rsidRPr="00DE3248">
        <w:rPr>
          <w:rFonts w:asciiTheme="majorHAnsi" w:hAnsiTheme="majorHAnsi"/>
        </w:rPr>
        <w:t>1. Basic Medical Scientist</w:t>
      </w:r>
    </w:p>
    <w:p w:rsidR="00A75572" w:rsidRPr="00DE3248" w:rsidRDefault="00DE3248" w:rsidP="00DE3248">
      <w:pPr>
        <w:spacing w:after="0" w:line="240" w:lineRule="auto"/>
        <w:contextualSpacing/>
        <w:rPr>
          <w:rFonts w:asciiTheme="majorHAnsi" w:hAnsiTheme="majorHAnsi"/>
        </w:rPr>
      </w:pPr>
      <w:r>
        <w:rPr>
          <w:rFonts w:asciiTheme="majorHAnsi" w:hAnsiTheme="majorHAnsi"/>
        </w:rPr>
        <w:t xml:space="preserve">   </w:t>
      </w:r>
      <w:r w:rsidR="00A75572" w:rsidRPr="00DE3248">
        <w:rPr>
          <w:rFonts w:asciiTheme="majorHAnsi" w:hAnsiTheme="majorHAnsi"/>
        </w:rPr>
        <w:t>2. Clinical science</w:t>
      </w:r>
    </w:p>
    <w:p w:rsidR="00A75572" w:rsidRPr="00DE3248" w:rsidRDefault="00DE3248" w:rsidP="00DE3248">
      <w:pPr>
        <w:spacing w:after="0" w:line="240" w:lineRule="auto"/>
        <w:contextualSpacing/>
        <w:rPr>
          <w:rFonts w:asciiTheme="majorHAnsi" w:hAnsiTheme="majorHAnsi"/>
        </w:rPr>
      </w:pPr>
      <w:r>
        <w:rPr>
          <w:rFonts w:asciiTheme="majorHAnsi" w:hAnsiTheme="majorHAnsi"/>
        </w:rPr>
        <w:t xml:space="preserve">   </w:t>
      </w:r>
      <w:r w:rsidR="00A75572" w:rsidRPr="00DE3248">
        <w:rPr>
          <w:rFonts w:asciiTheme="majorHAnsi" w:hAnsiTheme="majorHAnsi"/>
        </w:rPr>
        <w:t>3. Acupuncture</w:t>
      </w:r>
    </w:p>
    <w:p w:rsidR="00A75572" w:rsidRPr="00DE3248" w:rsidRDefault="00DE3248" w:rsidP="00DE3248">
      <w:pPr>
        <w:spacing w:after="0" w:line="240" w:lineRule="auto"/>
        <w:contextualSpacing/>
        <w:rPr>
          <w:rFonts w:asciiTheme="majorHAnsi" w:hAnsiTheme="majorHAnsi"/>
        </w:rPr>
      </w:pPr>
      <w:r>
        <w:rPr>
          <w:rFonts w:asciiTheme="majorHAnsi" w:hAnsiTheme="majorHAnsi"/>
        </w:rPr>
        <w:t xml:space="preserve">  </w:t>
      </w:r>
      <w:r w:rsidR="00A75572" w:rsidRPr="00DE3248">
        <w:rPr>
          <w:rFonts w:asciiTheme="majorHAnsi" w:hAnsiTheme="majorHAnsi"/>
        </w:rPr>
        <w:t>4. Homeopathy</w:t>
      </w:r>
    </w:p>
    <w:p w:rsidR="00A75572" w:rsidRPr="00DE3248" w:rsidRDefault="00DE3248" w:rsidP="00DE3248">
      <w:pPr>
        <w:spacing w:after="0" w:line="240" w:lineRule="auto"/>
        <w:contextualSpacing/>
        <w:rPr>
          <w:rFonts w:asciiTheme="majorHAnsi" w:hAnsiTheme="majorHAnsi"/>
        </w:rPr>
      </w:pPr>
      <w:r>
        <w:rPr>
          <w:rFonts w:asciiTheme="majorHAnsi" w:hAnsiTheme="majorHAnsi"/>
        </w:rPr>
        <w:t xml:space="preserve">  </w:t>
      </w:r>
      <w:r w:rsidR="00A75572" w:rsidRPr="00DE3248">
        <w:rPr>
          <w:rFonts w:asciiTheme="majorHAnsi" w:hAnsiTheme="majorHAnsi"/>
        </w:rPr>
        <w:t>5. Naturopathy</w:t>
      </w:r>
    </w:p>
    <w:p w:rsidR="00A75572" w:rsidRPr="00DE3248" w:rsidRDefault="00DE3248" w:rsidP="00DE3248">
      <w:pPr>
        <w:spacing w:after="0" w:line="240" w:lineRule="auto"/>
        <w:contextualSpacing/>
        <w:rPr>
          <w:rFonts w:asciiTheme="majorHAnsi" w:hAnsiTheme="majorHAnsi"/>
        </w:rPr>
      </w:pPr>
      <w:r>
        <w:rPr>
          <w:rFonts w:asciiTheme="majorHAnsi" w:hAnsiTheme="majorHAnsi"/>
        </w:rPr>
        <w:t xml:space="preserve">  </w:t>
      </w:r>
      <w:r w:rsidR="00A75572" w:rsidRPr="00DE3248">
        <w:rPr>
          <w:rFonts w:asciiTheme="majorHAnsi" w:hAnsiTheme="majorHAnsi"/>
        </w:rPr>
        <w:t>6. Chiropractic</w:t>
      </w:r>
    </w:p>
    <w:p w:rsidR="00A75572" w:rsidRPr="00DE3248" w:rsidRDefault="00DE3248" w:rsidP="00DE3248">
      <w:pPr>
        <w:spacing w:after="0" w:line="240" w:lineRule="auto"/>
        <w:contextualSpacing/>
        <w:rPr>
          <w:rFonts w:asciiTheme="majorHAnsi" w:hAnsiTheme="majorHAnsi"/>
        </w:rPr>
      </w:pPr>
      <w:r>
        <w:rPr>
          <w:rFonts w:asciiTheme="majorHAnsi" w:hAnsiTheme="majorHAnsi"/>
        </w:rPr>
        <w:t xml:space="preserve">  </w:t>
      </w:r>
      <w:r w:rsidR="00A75572" w:rsidRPr="00DE3248">
        <w:rPr>
          <w:rFonts w:asciiTheme="majorHAnsi" w:hAnsiTheme="majorHAnsi"/>
        </w:rPr>
        <w:t>7. Oste</w:t>
      </w:r>
      <w:r>
        <w:rPr>
          <w:rFonts w:asciiTheme="majorHAnsi" w:hAnsiTheme="majorHAnsi"/>
        </w:rPr>
        <w:t>o</w:t>
      </w:r>
      <w:r w:rsidR="00A75572" w:rsidRPr="00DE3248">
        <w:rPr>
          <w:rFonts w:asciiTheme="majorHAnsi" w:hAnsiTheme="majorHAnsi"/>
        </w:rPr>
        <w:t>pathy</w:t>
      </w:r>
    </w:p>
    <w:p w:rsidR="00A75572" w:rsidRPr="00DE3248" w:rsidRDefault="00DE3248" w:rsidP="00DE3248">
      <w:pPr>
        <w:spacing w:after="0" w:line="240" w:lineRule="auto"/>
        <w:contextualSpacing/>
        <w:rPr>
          <w:rFonts w:asciiTheme="majorHAnsi" w:hAnsiTheme="majorHAnsi"/>
        </w:rPr>
      </w:pPr>
      <w:r>
        <w:rPr>
          <w:rFonts w:asciiTheme="majorHAnsi" w:hAnsiTheme="majorHAnsi"/>
        </w:rPr>
        <w:t xml:space="preserve">  </w:t>
      </w:r>
      <w:r w:rsidR="00A75572" w:rsidRPr="00DE3248">
        <w:rPr>
          <w:rFonts w:asciiTheme="majorHAnsi" w:hAnsiTheme="majorHAnsi"/>
        </w:rPr>
        <w:t>8. Herbal medicine</w:t>
      </w:r>
    </w:p>
    <w:p w:rsidR="00A75572" w:rsidRPr="00DE3248" w:rsidRDefault="00DE3248" w:rsidP="00DE3248">
      <w:pPr>
        <w:spacing w:after="0" w:line="240" w:lineRule="auto"/>
        <w:contextualSpacing/>
        <w:rPr>
          <w:rFonts w:asciiTheme="majorHAnsi" w:hAnsiTheme="majorHAnsi"/>
        </w:rPr>
      </w:pPr>
      <w:r>
        <w:rPr>
          <w:rFonts w:asciiTheme="majorHAnsi" w:hAnsiTheme="majorHAnsi"/>
        </w:rPr>
        <w:t xml:space="preserve">  </w:t>
      </w:r>
      <w:r w:rsidR="00A75572" w:rsidRPr="00DE3248">
        <w:rPr>
          <w:rFonts w:asciiTheme="majorHAnsi" w:hAnsiTheme="majorHAnsi"/>
        </w:rPr>
        <w:t>9. Nutritional medicine</w:t>
      </w:r>
    </w:p>
    <w:p w:rsidR="00A75572" w:rsidRDefault="00DE3248" w:rsidP="00DE3248">
      <w:pPr>
        <w:spacing w:after="0" w:line="240" w:lineRule="auto"/>
        <w:contextualSpacing/>
        <w:rPr>
          <w:rFonts w:asciiTheme="majorHAnsi" w:hAnsiTheme="majorHAnsi"/>
        </w:rPr>
      </w:pPr>
      <w:r>
        <w:rPr>
          <w:rFonts w:asciiTheme="majorHAnsi" w:hAnsiTheme="majorHAnsi"/>
        </w:rPr>
        <w:t xml:space="preserve">  </w:t>
      </w:r>
      <w:r w:rsidR="00A75572" w:rsidRPr="00DE3248">
        <w:rPr>
          <w:rFonts w:asciiTheme="majorHAnsi" w:hAnsiTheme="majorHAnsi"/>
        </w:rPr>
        <w:t>10. Natural medicine</w:t>
      </w:r>
    </w:p>
    <w:p w:rsidR="00DE3248" w:rsidRPr="00DE3248" w:rsidRDefault="00DE3248" w:rsidP="00DE3248">
      <w:pPr>
        <w:spacing w:after="0" w:line="240" w:lineRule="auto"/>
        <w:contextualSpacing/>
        <w:rPr>
          <w:rFonts w:asciiTheme="majorHAnsi" w:hAnsiTheme="majorHAnsi"/>
        </w:rPr>
      </w:pPr>
    </w:p>
    <w:p w:rsidR="00A75572" w:rsidRPr="00DE3248" w:rsidRDefault="00A75572">
      <w:pPr>
        <w:rPr>
          <w:rFonts w:asciiTheme="majorHAnsi" w:hAnsiTheme="majorHAnsi"/>
          <w:b/>
          <w:u w:val="single"/>
        </w:rPr>
      </w:pPr>
      <w:r w:rsidRPr="00DE3248">
        <w:rPr>
          <w:rFonts w:asciiTheme="majorHAnsi" w:hAnsiTheme="majorHAnsi"/>
          <w:b/>
          <w:u w:val="single"/>
        </w:rPr>
        <w:t>Accrediting and Regulatory Agencies</w:t>
      </w:r>
      <w:r w:rsidR="00DE3248" w:rsidRPr="00DE3248">
        <w:rPr>
          <w:rFonts w:asciiTheme="majorHAnsi" w:hAnsiTheme="majorHAnsi"/>
          <w:b/>
          <w:u w:val="single"/>
        </w:rPr>
        <w:t>/Institution</w:t>
      </w:r>
    </w:p>
    <w:p w:rsidR="00DE3248" w:rsidRPr="00DE3248" w:rsidRDefault="00DE3248" w:rsidP="00DE3248">
      <w:pPr>
        <w:pStyle w:val="ListParagraph"/>
        <w:numPr>
          <w:ilvl w:val="0"/>
          <w:numId w:val="1"/>
        </w:numPr>
        <w:rPr>
          <w:rFonts w:asciiTheme="majorHAnsi" w:hAnsiTheme="majorHAnsi"/>
        </w:rPr>
      </w:pPr>
      <w:r w:rsidRPr="00DE3248">
        <w:rPr>
          <w:rFonts w:asciiTheme="majorHAnsi" w:hAnsiTheme="majorHAnsi"/>
        </w:rPr>
        <w:t>Ministry of health</w:t>
      </w:r>
    </w:p>
    <w:p w:rsidR="00DE3248" w:rsidRPr="00DE3248" w:rsidRDefault="00DE3248" w:rsidP="00DE3248">
      <w:pPr>
        <w:pStyle w:val="ListParagraph"/>
        <w:numPr>
          <w:ilvl w:val="0"/>
          <w:numId w:val="1"/>
        </w:numPr>
        <w:rPr>
          <w:rFonts w:asciiTheme="majorHAnsi" w:hAnsiTheme="majorHAnsi"/>
        </w:rPr>
      </w:pPr>
      <w:r w:rsidRPr="00DE3248">
        <w:rPr>
          <w:rFonts w:asciiTheme="majorHAnsi" w:hAnsiTheme="majorHAnsi"/>
        </w:rPr>
        <w:t>Ministry of education</w:t>
      </w:r>
    </w:p>
    <w:p w:rsidR="00DE3248" w:rsidRPr="00DE3248" w:rsidRDefault="00DE3248" w:rsidP="00DE3248">
      <w:pPr>
        <w:pStyle w:val="ListParagraph"/>
        <w:numPr>
          <w:ilvl w:val="0"/>
          <w:numId w:val="1"/>
        </w:numPr>
        <w:rPr>
          <w:rFonts w:asciiTheme="majorHAnsi" w:hAnsiTheme="majorHAnsi"/>
        </w:rPr>
      </w:pPr>
      <w:r w:rsidRPr="00DE3248">
        <w:rPr>
          <w:rFonts w:asciiTheme="majorHAnsi" w:hAnsiTheme="majorHAnsi"/>
        </w:rPr>
        <w:t>Ministry of science &amp; Technology</w:t>
      </w:r>
    </w:p>
    <w:p w:rsidR="00DE3248" w:rsidRPr="00DE3248" w:rsidRDefault="00DE3248" w:rsidP="00DE3248">
      <w:pPr>
        <w:pStyle w:val="ListParagraph"/>
        <w:numPr>
          <w:ilvl w:val="0"/>
          <w:numId w:val="1"/>
        </w:numPr>
        <w:rPr>
          <w:rFonts w:asciiTheme="majorHAnsi" w:hAnsiTheme="majorHAnsi"/>
        </w:rPr>
      </w:pPr>
      <w:r w:rsidRPr="00DE3248">
        <w:rPr>
          <w:rFonts w:asciiTheme="majorHAnsi" w:hAnsiTheme="majorHAnsi"/>
        </w:rPr>
        <w:t>Medical and Dental Council of Nigeria (MDCN)</w:t>
      </w:r>
    </w:p>
    <w:p w:rsidR="00DE3248" w:rsidRPr="00DE3248" w:rsidRDefault="00DE3248" w:rsidP="00DE3248">
      <w:pPr>
        <w:pStyle w:val="ListParagraph"/>
        <w:numPr>
          <w:ilvl w:val="0"/>
          <w:numId w:val="1"/>
        </w:numPr>
        <w:rPr>
          <w:rFonts w:asciiTheme="majorHAnsi" w:hAnsiTheme="majorHAnsi"/>
        </w:rPr>
      </w:pPr>
      <w:r w:rsidRPr="00DE3248">
        <w:rPr>
          <w:rFonts w:asciiTheme="majorHAnsi" w:hAnsiTheme="majorHAnsi"/>
        </w:rPr>
        <w:t>Medical Rehabilitation Therapist Board of Nigeria (MRTBN)</w:t>
      </w:r>
    </w:p>
    <w:p w:rsidR="00DE3248" w:rsidRPr="00DE3248" w:rsidRDefault="00DE3248" w:rsidP="00DE3248">
      <w:pPr>
        <w:rPr>
          <w:rFonts w:asciiTheme="majorHAnsi" w:hAnsiTheme="majorHAnsi"/>
          <w:b/>
          <w:u w:val="single"/>
        </w:rPr>
      </w:pPr>
      <w:r w:rsidRPr="00DE3248">
        <w:rPr>
          <w:rFonts w:asciiTheme="majorHAnsi" w:hAnsiTheme="majorHAnsi"/>
          <w:b/>
          <w:u w:val="single"/>
        </w:rPr>
        <w:t>Training Institutions/Universities</w:t>
      </w:r>
    </w:p>
    <w:p w:rsidR="00DE3248" w:rsidRPr="00DE3248" w:rsidRDefault="00DE3248" w:rsidP="00DE3248">
      <w:pPr>
        <w:pStyle w:val="ListParagraph"/>
        <w:numPr>
          <w:ilvl w:val="0"/>
          <w:numId w:val="1"/>
        </w:numPr>
        <w:rPr>
          <w:rFonts w:asciiTheme="majorHAnsi" w:hAnsiTheme="majorHAnsi"/>
        </w:rPr>
      </w:pPr>
      <w:r w:rsidRPr="00DE3248">
        <w:rPr>
          <w:rFonts w:asciiTheme="majorHAnsi" w:hAnsiTheme="majorHAnsi"/>
        </w:rPr>
        <w:t>National Association of physicians of Alternative medicine</w:t>
      </w:r>
    </w:p>
    <w:p w:rsidR="00DE3248" w:rsidRPr="00DE3248" w:rsidRDefault="00DE3248" w:rsidP="00DE3248">
      <w:pPr>
        <w:pStyle w:val="ListParagraph"/>
        <w:numPr>
          <w:ilvl w:val="0"/>
          <w:numId w:val="1"/>
        </w:numPr>
        <w:rPr>
          <w:rFonts w:asciiTheme="majorHAnsi" w:hAnsiTheme="majorHAnsi"/>
        </w:rPr>
      </w:pPr>
      <w:r w:rsidRPr="00DE3248">
        <w:rPr>
          <w:rFonts w:asciiTheme="majorHAnsi" w:hAnsiTheme="majorHAnsi"/>
        </w:rPr>
        <w:t>Nigerian Council of Physicians of natural medicine professional Association and (groups)</w:t>
      </w:r>
    </w:p>
    <w:p w:rsidR="00DE3248" w:rsidRPr="00DE3248" w:rsidRDefault="00DE3248" w:rsidP="00DE3248">
      <w:pPr>
        <w:pStyle w:val="ListParagraph"/>
        <w:numPr>
          <w:ilvl w:val="0"/>
          <w:numId w:val="1"/>
        </w:numPr>
        <w:rPr>
          <w:rFonts w:asciiTheme="majorHAnsi" w:hAnsiTheme="majorHAnsi"/>
        </w:rPr>
      </w:pPr>
      <w:r w:rsidRPr="00DE3248">
        <w:rPr>
          <w:rFonts w:asciiTheme="majorHAnsi" w:hAnsiTheme="majorHAnsi"/>
        </w:rPr>
        <w:t>Nigerian institute of medical research</w:t>
      </w:r>
    </w:p>
    <w:p w:rsidR="00DE3248" w:rsidRPr="00DE3248" w:rsidRDefault="00DE3248" w:rsidP="00DE3248">
      <w:pPr>
        <w:pStyle w:val="ListParagraph"/>
        <w:numPr>
          <w:ilvl w:val="0"/>
          <w:numId w:val="1"/>
        </w:numPr>
        <w:rPr>
          <w:rFonts w:asciiTheme="majorHAnsi" w:hAnsiTheme="majorHAnsi"/>
        </w:rPr>
      </w:pPr>
      <w:r w:rsidRPr="00DE3248">
        <w:rPr>
          <w:rFonts w:asciiTheme="majorHAnsi" w:hAnsiTheme="majorHAnsi"/>
        </w:rPr>
        <w:t>Universities/Colleges</w:t>
      </w:r>
    </w:p>
    <w:p w:rsidR="00DE3248" w:rsidRPr="00DE3248" w:rsidRDefault="00DE3248" w:rsidP="00DE3248">
      <w:pPr>
        <w:rPr>
          <w:rFonts w:asciiTheme="majorHAnsi" w:hAnsiTheme="majorHAnsi"/>
        </w:rPr>
      </w:pPr>
    </w:p>
    <w:sectPr w:rsidR="00DE3248" w:rsidRPr="00DE3248" w:rsidSect="009E4D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C56E78"/>
    <w:multiLevelType w:val="hybridMultilevel"/>
    <w:tmpl w:val="A1D6032C"/>
    <w:lvl w:ilvl="0" w:tplc="ED821E66">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159C"/>
    <w:rsid w:val="000701C9"/>
    <w:rsid w:val="00091FC0"/>
    <w:rsid w:val="000A1622"/>
    <w:rsid w:val="00210A18"/>
    <w:rsid w:val="0026046C"/>
    <w:rsid w:val="003100AD"/>
    <w:rsid w:val="00310C91"/>
    <w:rsid w:val="003203D6"/>
    <w:rsid w:val="003E4291"/>
    <w:rsid w:val="0042523D"/>
    <w:rsid w:val="00665D65"/>
    <w:rsid w:val="0074280D"/>
    <w:rsid w:val="007A3648"/>
    <w:rsid w:val="007C369C"/>
    <w:rsid w:val="007E62E2"/>
    <w:rsid w:val="0082375F"/>
    <w:rsid w:val="0090738D"/>
    <w:rsid w:val="009C46A7"/>
    <w:rsid w:val="009E4DB4"/>
    <w:rsid w:val="009E7600"/>
    <w:rsid w:val="00A15288"/>
    <w:rsid w:val="00A50ECA"/>
    <w:rsid w:val="00A75572"/>
    <w:rsid w:val="00AB1180"/>
    <w:rsid w:val="00C17C3F"/>
    <w:rsid w:val="00C45D18"/>
    <w:rsid w:val="00C87101"/>
    <w:rsid w:val="00DE3248"/>
    <w:rsid w:val="00E133EA"/>
    <w:rsid w:val="00EA7535"/>
    <w:rsid w:val="00F56622"/>
    <w:rsid w:val="00FA4722"/>
    <w:rsid w:val="00FA4FD6"/>
    <w:rsid w:val="00FB1381"/>
    <w:rsid w:val="00FE1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D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24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ABISOD</dc:creator>
  <cp:lastModifiedBy>ABISOD</cp:lastModifiedBy>
  <cp:revision>2</cp:revision>
  <dcterms:created xsi:type="dcterms:W3CDTF">2020-07-15T00:22:00Z</dcterms:created>
  <dcterms:modified xsi:type="dcterms:W3CDTF">2020-07-15T00:22:00Z</dcterms:modified>
</cp:coreProperties>
</file>